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3B0" w:rsidRPr="006703B0" w:rsidRDefault="006703B0" w:rsidP="006703B0">
      <w:pPr>
        <w:rPr>
          <w:b/>
          <w:noProof/>
          <w:sz w:val="24"/>
          <w:szCs w:val="24"/>
        </w:rPr>
      </w:pPr>
      <w:bookmarkStart w:id="0" w:name="_Hlk159401912"/>
      <w:r w:rsidRPr="006703B0">
        <w:rPr>
          <w:b/>
          <w:noProof/>
          <w:sz w:val="24"/>
          <w:szCs w:val="24"/>
        </w:rPr>
        <w:t>Internal Financial Controls Policy</w:t>
      </w:r>
      <w:bookmarkEnd w:id="0"/>
      <w:r w:rsidRPr="006703B0">
        <w:rPr>
          <w:b/>
          <w:noProof/>
          <w:sz w:val="24"/>
          <w:szCs w:val="24"/>
        </w:rPr>
        <w:t xml:space="preserve"> </w:t>
      </w:r>
    </w:p>
    <w:p w:rsidR="00F243FC" w:rsidRDefault="006703B0" w:rsidP="00F243FC">
      <w:pPr>
        <w:spacing w:after="0"/>
        <w:jc w:val="center"/>
        <w:rPr>
          <w:b/>
          <w:bCs/>
          <w:sz w:val="24"/>
          <w:szCs w:val="24"/>
        </w:rPr>
      </w:pPr>
      <w:r w:rsidRPr="006703B0">
        <w:rPr>
          <w:b/>
          <w:bCs/>
          <w:sz w:val="24"/>
          <w:szCs w:val="24"/>
        </w:rPr>
        <w:br/>
        <w:t>Internal Financial</w:t>
      </w:r>
      <w:r w:rsidR="00B535F9" w:rsidRPr="006703B0">
        <w:rPr>
          <w:b/>
          <w:bCs/>
          <w:sz w:val="24"/>
          <w:szCs w:val="24"/>
        </w:rPr>
        <w:t xml:space="preserve"> Controls Policy</w:t>
      </w:r>
    </w:p>
    <w:p w:rsidR="00F243FC" w:rsidRDefault="00F243FC" w:rsidP="00F243FC">
      <w:pPr>
        <w:spacing w:after="0"/>
        <w:jc w:val="center"/>
        <w:rPr>
          <w:b/>
          <w:bCs/>
          <w:sz w:val="24"/>
          <w:szCs w:val="24"/>
        </w:rPr>
      </w:pPr>
      <w:r>
        <w:rPr>
          <w:b/>
          <w:bCs/>
          <w:sz w:val="24"/>
          <w:szCs w:val="24"/>
        </w:rPr>
        <w:t>Memorial D Blodgett Memorial Library</w:t>
      </w:r>
    </w:p>
    <w:p w:rsidR="00F243FC" w:rsidRPr="006703B0" w:rsidRDefault="00F243FC" w:rsidP="00F243FC">
      <w:pPr>
        <w:spacing w:after="0"/>
        <w:jc w:val="center"/>
        <w:rPr>
          <w:b/>
          <w:bCs/>
          <w:sz w:val="24"/>
          <w:szCs w:val="24"/>
        </w:rPr>
      </w:pPr>
    </w:p>
    <w:p w:rsidR="0076424E" w:rsidRPr="006703B0" w:rsidRDefault="0076424E" w:rsidP="0076424E">
      <w:pPr>
        <w:rPr>
          <w:b/>
          <w:bCs/>
          <w:sz w:val="24"/>
          <w:szCs w:val="24"/>
        </w:rPr>
      </w:pPr>
      <w:r w:rsidRPr="006703B0">
        <w:rPr>
          <w:sz w:val="24"/>
          <w:szCs w:val="24"/>
        </w:rPr>
        <w:t>The Board of Trustees recognizes their responsibility, to the residents and taxpayers of the library’s service area, to assure that the library maintains an internal accounting and administrative control system that protects the library’s financial resources.</w:t>
      </w:r>
    </w:p>
    <w:p w:rsidR="00B535F9" w:rsidRPr="006703B0" w:rsidRDefault="0076424E" w:rsidP="0076424E">
      <w:pPr>
        <w:rPr>
          <w:b/>
          <w:bCs/>
          <w:sz w:val="24"/>
          <w:szCs w:val="24"/>
        </w:rPr>
      </w:pPr>
      <w:r w:rsidRPr="006703B0">
        <w:rPr>
          <w:sz w:val="24"/>
          <w:szCs w:val="24"/>
        </w:rPr>
        <w:t>The purpose of this policy is to highlight and e</w:t>
      </w:r>
      <w:r w:rsidR="00B535F9" w:rsidRPr="006703B0">
        <w:rPr>
          <w:sz w:val="24"/>
          <w:szCs w:val="24"/>
        </w:rPr>
        <w:t>stablish guidelines for managing the library’s financial operations to ensure transparency, accountability, and efficient use of resources</w:t>
      </w:r>
      <w:r w:rsidRPr="006703B0">
        <w:rPr>
          <w:sz w:val="24"/>
          <w:szCs w:val="24"/>
        </w:rPr>
        <w:t xml:space="preserve"> including the following: </w:t>
      </w:r>
    </w:p>
    <w:p w:rsidR="0076424E" w:rsidRPr="006703B0" w:rsidRDefault="00B535F9" w:rsidP="006A736C">
      <w:pPr>
        <w:numPr>
          <w:ilvl w:val="0"/>
          <w:numId w:val="14"/>
        </w:numPr>
        <w:rPr>
          <w:sz w:val="24"/>
          <w:szCs w:val="24"/>
        </w:rPr>
      </w:pPr>
      <w:r w:rsidRPr="006703B0">
        <w:rPr>
          <w:sz w:val="24"/>
          <w:szCs w:val="24"/>
        </w:rPr>
        <w:t>Protect library assets from theft or misuse.</w:t>
      </w:r>
    </w:p>
    <w:p w:rsidR="00B535F9" w:rsidRPr="006703B0" w:rsidRDefault="00B535F9" w:rsidP="006A736C">
      <w:pPr>
        <w:numPr>
          <w:ilvl w:val="0"/>
          <w:numId w:val="14"/>
        </w:numPr>
        <w:rPr>
          <w:sz w:val="24"/>
          <w:szCs w:val="24"/>
        </w:rPr>
      </w:pPr>
      <w:r w:rsidRPr="006703B0">
        <w:rPr>
          <w:sz w:val="24"/>
          <w:szCs w:val="24"/>
        </w:rPr>
        <w:t>Ensure accurate and complete financial reporting.</w:t>
      </w:r>
    </w:p>
    <w:p w:rsidR="00B535F9" w:rsidRPr="006703B0" w:rsidRDefault="00B535F9" w:rsidP="0076424E">
      <w:pPr>
        <w:numPr>
          <w:ilvl w:val="0"/>
          <w:numId w:val="14"/>
        </w:numPr>
        <w:rPr>
          <w:sz w:val="24"/>
          <w:szCs w:val="24"/>
        </w:rPr>
      </w:pPr>
      <w:r w:rsidRPr="006703B0">
        <w:rPr>
          <w:sz w:val="24"/>
          <w:szCs w:val="24"/>
        </w:rPr>
        <w:t>Promote operational efficiency.</w:t>
      </w:r>
    </w:p>
    <w:p w:rsidR="0076424E" w:rsidRPr="006703B0" w:rsidRDefault="00B535F9" w:rsidP="0076424E">
      <w:pPr>
        <w:numPr>
          <w:ilvl w:val="0"/>
          <w:numId w:val="14"/>
        </w:numPr>
        <w:rPr>
          <w:sz w:val="24"/>
          <w:szCs w:val="24"/>
        </w:rPr>
      </w:pPr>
      <w:r w:rsidRPr="006703B0">
        <w:rPr>
          <w:sz w:val="24"/>
          <w:szCs w:val="24"/>
        </w:rPr>
        <w:t>Ensure compliance with applicable laws, regulations, and funding requirements.</w:t>
      </w:r>
    </w:p>
    <w:p w:rsidR="00B535F9" w:rsidRPr="006703B0" w:rsidRDefault="00B535F9" w:rsidP="0076424E">
      <w:pPr>
        <w:rPr>
          <w:sz w:val="24"/>
          <w:szCs w:val="24"/>
        </w:rPr>
      </w:pPr>
      <w:r w:rsidRPr="006703B0">
        <w:rPr>
          <w:sz w:val="24"/>
          <w:szCs w:val="24"/>
        </w:rPr>
        <w:t>This policy applies to all library employees, board members, and volunteers involved in the financial management and transactions of the library.</w:t>
      </w:r>
    </w:p>
    <w:p w:rsidR="0076424E" w:rsidRPr="006703B0" w:rsidRDefault="00B535F9" w:rsidP="0076424E">
      <w:pPr>
        <w:rPr>
          <w:bCs/>
          <w:sz w:val="24"/>
          <w:szCs w:val="24"/>
        </w:rPr>
      </w:pPr>
      <w:r w:rsidRPr="006703B0">
        <w:rPr>
          <w:bCs/>
          <w:sz w:val="24"/>
          <w:szCs w:val="24"/>
        </w:rPr>
        <w:t>Roles and Responsibilities</w:t>
      </w:r>
    </w:p>
    <w:p w:rsidR="00B535F9" w:rsidRPr="006703B0" w:rsidRDefault="00B535F9" w:rsidP="0076424E">
      <w:pPr>
        <w:pStyle w:val="ListParagraph"/>
        <w:numPr>
          <w:ilvl w:val="0"/>
          <w:numId w:val="15"/>
        </w:numPr>
        <w:rPr>
          <w:bCs/>
          <w:sz w:val="24"/>
          <w:szCs w:val="24"/>
        </w:rPr>
      </w:pPr>
      <w:r w:rsidRPr="006703B0">
        <w:rPr>
          <w:bCs/>
          <w:sz w:val="24"/>
          <w:szCs w:val="24"/>
        </w:rPr>
        <w:t>Library Board:</w:t>
      </w:r>
      <w:r w:rsidRPr="006703B0">
        <w:rPr>
          <w:sz w:val="24"/>
          <w:szCs w:val="24"/>
        </w:rPr>
        <w:t xml:space="preserve"> Oversees financial management, approves budgets, and reviews financial reports.</w:t>
      </w:r>
    </w:p>
    <w:p w:rsidR="00B535F9" w:rsidRPr="006703B0" w:rsidRDefault="00B535F9" w:rsidP="00B535F9">
      <w:pPr>
        <w:numPr>
          <w:ilvl w:val="0"/>
          <w:numId w:val="3"/>
        </w:numPr>
        <w:rPr>
          <w:sz w:val="24"/>
          <w:szCs w:val="24"/>
        </w:rPr>
      </w:pPr>
      <w:r w:rsidRPr="006703B0">
        <w:rPr>
          <w:bCs/>
          <w:sz w:val="24"/>
          <w:szCs w:val="24"/>
        </w:rPr>
        <w:t>Library Director:</w:t>
      </w:r>
      <w:r w:rsidRPr="006703B0">
        <w:rPr>
          <w:sz w:val="24"/>
          <w:szCs w:val="24"/>
        </w:rPr>
        <w:t xml:space="preserve"> Manages daily financial operations, ensures adherence to policies, and prepares financial statements.</w:t>
      </w:r>
    </w:p>
    <w:p w:rsidR="00B535F9" w:rsidRPr="006703B0" w:rsidRDefault="00B535F9" w:rsidP="00B535F9">
      <w:pPr>
        <w:numPr>
          <w:ilvl w:val="0"/>
          <w:numId w:val="3"/>
        </w:numPr>
        <w:rPr>
          <w:sz w:val="24"/>
          <w:szCs w:val="24"/>
        </w:rPr>
      </w:pPr>
      <w:r w:rsidRPr="006703B0">
        <w:rPr>
          <w:bCs/>
          <w:sz w:val="24"/>
          <w:szCs w:val="24"/>
        </w:rPr>
        <w:t>Finance Committee (if applicable):</w:t>
      </w:r>
      <w:r w:rsidRPr="006703B0">
        <w:rPr>
          <w:sz w:val="24"/>
          <w:szCs w:val="24"/>
        </w:rPr>
        <w:t xml:space="preserve"> Reviews financial performance, recommends policies, and assists in audits.</w:t>
      </w:r>
    </w:p>
    <w:p w:rsidR="00B535F9" w:rsidRPr="006703B0" w:rsidRDefault="00B535F9" w:rsidP="00B535F9">
      <w:pPr>
        <w:numPr>
          <w:ilvl w:val="0"/>
          <w:numId w:val="3"/>
        </w:numPr>
        <w:rPr>
          <w:sz w:val="24"/>
          <w:szCs w:val="24"/>
        </w:rPr>
      </w:pPr>
      <w:r w:rsidRPr="006703B0">
        <w:rPr>
          <w:bCs/>
          <w:sz w:val="24"/>
          <w:szCs w:val="24"/>
        </w:rPr>
        <w:t>Staff and Volunteers:</w:t>
      </w:r>
      <w:r w:rsidRPr="006703B0">
        <w:rPr>
          <w:sz w:val="24"/>
          <w:szCs w:val="24"/>
        </w:rPr>
        <w:t xml:space="preserve"> Comply with financial procedures and promptly report any suspected fraud or misuse.</w:t>
      </w:r>
    </w:p>
    <w:p w:rsidR="00B535F9" w:rsidRPr="006703B0" w:rsidRDefault="00B535F9" w:rsidP="00B535F9">
      <w:pPr>
        <w:rPr>
          <w:bCs/>
          <w:sz w:val="24"/>
          <w:szCs w:val="24"/>
        </w:rPr>
      </w:pPr>
      <w:r w:rsidRPr="006703B0">
        <w:rPr>
          <w:bCs/>
          <w:sz w:val="24"/>
          <w:szCs w:val="24"/>
        </w:rPr>
        <w:t>Budgeting and Financial Planning</w:t>
      </w:r>
    </w:p>
    <w:p w:rsidR="00B535F9" w:rsidRPr="006703B0" w:rsidRDefault="00B535F9" w:rsidP="00B535F9">
      <w:pPr>
        <w:numPr>
          <w:ilvl w:val="0"/>
          <w:numId w:val="4"/>
        </w:numPr>
        <w:rPr>
          <w:sz w:val="24"/>
          <w:szCs w:val="24"/>
        </w:rPr>
      </w:pPr>
      <w:r w:rsidRPr="006703B0">
        <w:rPr>
          <w:bCs/>
          <w:sz w:val="24"/>
          <w:szCs w:val="24"/>
        </w:rPr>
        <w:t>Annual Budget Preparation:</w:t>
      </w:r>
      <w:r w:rsidRPr="006703B0">
        <w:rPr>
          <w:sz w:val="24"/>
          <w:szCs w:val="24"/>
        </w:rPr>
        <w:t xml:space="preserve"> The library director, in collaboration with </w:t>
      </w:r>
      <w:r w:rsidR="0076424E" w:rsidRPr="006703B0">
        <w:rPr>
          <w:sz w:val="24"/>
          <w:szCs w:val="24"/>
        </w:rPr>
        <w:t xml:space="preserve">the library </w:t>
      </w:r>
      <w:r w:rsidR="00F243FC">
        <w:rPr>
          <w:sz w:val="24"/>
          <w:szCs w:val="24"/>
        </w:rPr>
        <w:t xml:space="preserve">president, </w:t>
      </w:r>
      <w:r w:rsidR="0076424E" w:rsidRPr="006703B0">
        <w:rPr>
          <w:sz w:val="24"/>
          <w:szCs w:val="24"/>
        </w:rPr>
        <w:t>treasurer, bookkeeper, and staff</w:t>
      </w:r>
      <w:r w:rsidRPr="006703B0">
        <w:rPr>
          <w:sz w:val="24"/>
          <w:szCs w:val="24"/>
        </w:rPr>
        <w:t>, prepares an annual budget to be reviewed and approved by the library board.</w:t>
      </w:r>
    </w:p>
    <w:p w:rsidR="00B535F9" w:rsidRPr="006703B0" w:rsidRDefault="00B535F9" w:rsidP="00B535F9">
      <w:pPr>
        <w:numPr>
          <w:ilvl w:val="0"/>
          <w:numId w:val="4"/>
        </w:numPr>
        <w:rPr>
          <w:sz w:val="24"/>
          <w:szCs w:val="24"/>
        </w:rPr>
      </w:pPr>
      <w:r w:rsidRPr="006703B0">
        <w:rPr>
          <w:bCs/>
          <w:sz w:val="24"/>
          <w:szCs w:val="24"/>
        </w:rPr>
        <w:t>Budget Monitoring:</w:t>
      </w:r>
      <w:r w:rsidRPr="006703B0">
        <w:rPr>
          <w:sz w:val="24"/>
          <w:szCs w:val="24"/>
        </w:rPr>
        <w:t xml:space="preserve"> Monthly or quarterly budget reviews to track expenditures against budgeted amounts and identify variances.</w:t>
      </w:r>
    </w:p>
    <w:p w:rsidR="00B535F9" w:rsidRPr="006703B0" w:rsidRDefault="00B535F9" w:rsidP="00B535F9">
      <w:pPr>
        <w:numPr>
          <w:ilvl w:val="0"/>
          <w:numId w:val="4"/>
        </w:numPr>
        <w:rPr>
          <w:sz w:val="24"/>
          <w:szCs w:val="24"/>
        </w:rPr>
      </w:pPr>
      <w:r w:rsidRPr="006703B0">
        <w:rPr>
          <w:bCs/>
          <w:sz w:val="24"/>
          <w:szCs w:val="24"/>
        </w:rPr>
        <w:lastRenderedPageBreak/>
        <w:t>Adjustments:</w:t>
      </w:r>
      <w:r w:rsidRPr="006703B0">
        <w:rPr>
          <w:sz w:val="24"/>
          <w:szCs w:val="24"/>
        </w:rPr>
        <w:t xml:space="preserve"> Procedures for making budget adjustments in response to changing needs or funding.</w:t>
      </w:r>
    </w:p>
    <w:p w:rsidR="00B535F9" w:rsidRPr="006703B0" w:rsidRDefault="00B535F9" w:rsidP="00B535F9">
      <w:pPr>
        <w:rPr>
          <w:bCs/>
          <w:sz w:val="24"/>
          <w:szCs w:val="24"/>
        </w:rPr>
      </w:pPr>
      <w:r w:rsidRPr="006703B0">
        <w:rPr>
          <w:bCs/>
          <w:sz w:val="24"/>
          <w:szCs w:val="24"/>
        </w:rPr>
        <w:t>Financial Transactions</w:t>
      </w:r>
    </w:p>
    <w:p w:rsidR="00B535F9" w:rsidRPr="006703B0" w:rsidRDefault="00B535F9" w:rsidP="00B535F9">
      <w:pPr>
        <w:numPr>
          <w:ilvl w:val="0"/>
          <w:numId w:val="5"/>
        </w:numPr>
        <w:rPr>
          <w:sz w:val="24"/>
          <w:szCs w:val="24"/>
        </w:rPr>
      </w:pPr>
      <w:r w:rsidRPr="006703B0">
        <w:rPr>
          <w:bCs/>
          <w:sz w:val="24"/>
          <w:szCs w:val="24"/>
        </w:rPr>
        <w:t>Cash Receipts:</w:t>
      </w:r>
      <w:r w:rsidRPr="006703B0">
        <w:rPr>
          <w:sz w:val="24"/>
          <w:szCs w:val="24"/>
        </w:rPr>
        <w:t xml:space="preserve"> All cash collections, including donations, fees, or fines, must be logged, safeguarded, and deposited into the bank promptly.</w:t>
      </w:r>
    </w:p>
    <w:p w:rsidR="00B535F9" w:rsidRPr="006703B0" w:rsidRDefault="00B535F9" w:rsidP="00B535F9">
      <w:pPr>
        <w:numPr>
          <w:ilvl w:val="0"/>
          <w:numId w:val="5"/>
        </w:numPr>
        <w:rPr>
          <w:sz w:val="24"/>
          <w:szCs w:val="24"/>
        </w:rPr>
      </w:pPr>
      <w:r w:rsidRPr="006703B0">
        <w:rPr>
          <w:bCs/>
          <w:sz w:val="24"/>
          <w:szCs w:val="24"/>
        </w:rPr>
        <w:t>Disbursements:</w:t>
      </w:r>
      <w:r w:rsidRPr="006703B0">
        <w:rPr>
          <w:sz w:val="24"/>
          <w:szCs w:val="24"/>
        </w:rPr>
        <w:t xml:space="preserve"> Expenditures require prior approval based on an approval hierarchy. Detailed documentation is required for each expenditure.</w:t>
      </w:r>
    </w:p>
    <w:p w:rsidR="00B535F9" w:rsidRPr="006703B0" w:rsidRDefault="00B535F9" w:rsidP="00B535F9">
      <w:pPr>
        <w:numPr>
          <w:ilvl w:val="0"/>
          <w:numId w:val="5"/>
        </w:numPr>
        <w:rPr>
          <w:sz w:val="24"/>
          <w:szCs w:val="24"/>
        </w:rPr>
      </w:pPr>
      <w:r w:rsidRPr="006703B0">
        <w:rPr>
          <w:bCs/>
          <w:sz w:val="24"/>
          <w:szCs w:val="24"/>
        </w:rPr>
        <w:t>Petty Cash:</w:t>
      </w:r>
      <w:r w:rsidRPr="006703B0">
        <w:rPr>
          <w:sz w:val="24"/>
          <w:szCs w:val="24"/>
        </w:rPr>
        <w:t xml:space="preserve"> Limited and regulated petty cash for small incidental purchases with strict guidelines on maximum amounts and reconciliation.</w:t>
      </w:r>
    </w:p>
    <w:p w:rsidR="00B535F9" w:rsidRPr="006703B0" w:rsidRDefault="00B535F9" w:rsidP="00B535F9">
      <w:pPr>
        <w:numPr>
          <w:ilvl w:val="0"/>
          <w:numId w:val="5"/>
        </w:numPr>
        <w:rPr>
          <w:sz w:val="24"/>
          <w:szCs w:val="24"/>
        </w:rPr>
      </w:pPr>
      <w:r w:rsidRPr="006703B0">
        <w:rPr>
          <w:bCs/>
          <w:sz w:val="24"/>
          <w:szCs w:val="24"/>
        </w:rPr>
        <w:t>Purchasing and Procurement:</w:t>
      </w:r>
      <w:r w:rsidRPr="006703B0">
        <w:rPr>
          <w:sz w:val="24"/>
          <w:szCs w:val="24"/>
        </w:rPr>
        <w:t xml:space="preserve"> A competitive bidding process or purchasing guidelines for acquiring goods or services, including documentation and approval levels.</w:t>
      </w:r>
    </w:p>
    <w:p w:rsidR="00B535F9" w:rsidRPr="006703B0" w:rsidRDefault="00B535F9" w:rsidP="00B535F9">
      <w:pPr>
        <w:rPr>
          <w:bCs/>
          <w:sz w:val="24"/>
          <w:szCs w:val="24"/>
        </w:rPr>
      </w:pPr>
      <w:r w:rsidRPr="006703B0">
        <w:rPr>
          <w:bCs/>
          <w:sz w:val="24"/>
          <w:szCs w:val="24"/>
        </w:rPr>
        <w:t>Segregation of Duties</w:t>
      </w:r>
    </w:p>
    <w:p w:rsidR="00B535F9" w:rsidRPr="006703B0" w:rsidRDefault="00B535F9" w:rsidP="00B535F9">
      <w:pPr>
        <w:numPr>
          <w:ilvl w:val="0"/>
          <w:numId w:val="6"/>
        </w:numPr>
        <w:rPr>
          <w:sz w:val="24"/>
          <w:szCs w:val="24"/>
        </w:rPr>
      </w:pPr>
      <w:r w:rsidRPr="006703B0">
        <w:rPr>
          <w:bCs/>
          <w:sz w:val="24"/>
          <w:szCs w:val="24"/>
        </w:rPr>
        <w:t>Authorization, Custody, and Record-Keeping:</w:t>
      </w:r>
      <w:r w:rsidRPr="006703B0">
        <w:rPr>
          <w:sz w:val="24"/>
          <w:szCs w:val="24"/>
        </w:rPr>
        <w:t xml:space="preserve"> These duties should be separated among staff to reduce the risk of errors or fraud.</w:t>
      </w:r>
    </w:p>
    <w:p w:rsidR="00B535F9" w:rsidRPr="006703B0" w:rsidRDefault="00B535F9" w:rsidP="00B535F9">
      <w:pPr>
        <w:numPr>
          <w:ilvl w:val="0"/>
          <w:numId w:val="6"/>
        </w:numPr>
        <w:rPr>
          <w:sz w:val="24"/>
          <w:szCs w:val="24"/>
        </w:rPr>
      </w:pPr>
      <w:r w:rsidRPr="006703B0">
        <w:rPr>
          <w:bCs/>
          <w:sz w:val="24"/>
          <w:szCs w:val="24"/>
        </w:rPr>
        <w:t>Approval Processes:</w:t>
      </w:r>
      <w:r w:rsidRPr="006703B0">
        <w:rPr>
          <w:sz w:val="24"/>
          <w:szCs w:val="24"/>
        </w:rPr>
        <w:t xml:space="preserve"> Clearly defined approval process for transactions to ensure transparency and accountability.</w:t>
      </w:r>
    </w:p>
    <w:p w:rsidR="00B535F9" w:rsidRPr="006703B0" w:rsidRDefault="00B535F9" w:rsidP="00B535F9">
      <w:pPr>
        <w:rPr>
          <w:bCs/>
          <w:sz w:val="24"/>
          <w:szCs w:val="24"/>
        </w:rPr>
      </w:pPr>
      <w:r w:rsidRPr="006703B0">
        <w:rPr>
          <w:bCs/>
          <w:sz w:val="24"/>
          <w:szCs w:val="24"/>
        </w:rPr>
        <w:t>Record-Keeping and Documentation</w:t>
      </w:r>
    </w:p>
    <w:p w:rsidR="00B535F9" w:rsidRPr="006703B0" w:rsidRDefault="00B535F9" w:rsidP="00B535F9">
      <w:pPr>
        <w:numPr>
          <w:ilvl w:val="0"/>
          <w:numId w:val="7"/>
        </w:numPr>
        <w:rPr>
          <w:sz w:val="24"/>
          <w:szCs w:val="24"/>
        </w:rPr>
      </w:pPr>
      <w:r w:rsidRPr="006703B0">
        <w:rPr>
          <w:bCs/>
          <w:sz w:val="24"/>
          <w:szCs w:val="24"/>
        </w:rPr>
        <w:t>Documentation Requirements:</w:t>
      </w:r>
      <w:r w:rsidRPr="006703B0">
        <w:rPr>
          <w:sz w:val="24"/>
          <w:szCs w:val="24"/>
        </w:rPr>
        <w:t xml:space="preserve"> All financial transactions must be supported by appropriate documentation, such as invoices, receipts, and authorizations.</w:t>
      </w:r>
    </w:p>
    <w:p w:rsidR="00B535F9" w:rsidRPr="006703B0" w:rsidRDefault="00B535F9" w:rsidP="00B535F9">
      <w:pPr>
        <w:numPr>
          <w:ilvl w:val="0"/>
          <w:numId w:val="7"/>
        </w:numPr>
        <w:rPr>
          <w:sz w:val="24"/>
          <w:szCs w:val="24"/>
        </w:rPr>
      </w:pPr>
      <w:r w:rsidRPr="006703B0">
        <w:rPr>
          <w:bCs/>
          <w:sz w:val="24"/>
          <w:szCs w:val="24"/>
        </w:rPr>
        <w:t>Retention Periods:</w:t>
      </w:r>
      <w:r w:rsidRPr="006703B0">
        <w:rPr>
          <w:sz w:val="24"/>
          <w:szCs w:val="24"/>
        </w:rPr>
        <w:t xml:space="preserve"> Financial records should be retained for a specified period according to legal and regulatory requirements (e.g., 7 years).</w:t>
      </w:r>
    </w:p>
    <w:p w:rsidR="00B535F9" w:rsidRPr="006703B0" w:rsidRDefault="00B535F9" w:rsidP="00B535F9">
      <w:pPr>
        <w:numPr>
          <w:ilvl w:val="0"/>
          <w:numId w:val="7"/>
        </w:numPr>
        <w:rPr>
          <w:sz w:val="24"/>
          <w:szCs w:val="24"/>
        </w:rPr>
      </w:pPr>
      <w:r w:rsidRPr="006703B0">
        <w:rPr>
          <w:bCs/>
          <w:sz w:val="24"/>
          <w:szCs w:val="24"/>
        </w:rPr>
        <w:t>Reconciliation Procedures:</w:t>
      </w:r>
      <w:r w:rsidRPr="006703B0">
        <w:rPr>
          <w:sz w:val="24"/>
          <w:szCs w:val="24"/>
        </w:rPr>
        <w:t xml:space="preserve"> Monthly reconciliations of bank statements and other financial records.</w:t>
      </w:r>
    </w:p>
    <w:p w:rsidR="00B535F9" w:rsidRPr="006703B0" w:rsidRDefault="00B535F9" w:rsidP="00B535F9">
      <w:pPr>
        <w:rPr>
          <w:bCs/>
          <w:sz w:val="24"/>
          <w:szCs w:val="24"/>
        </w:rPr>
      </w:pPr>
      <w:r w:rsidRPr="006703B0">
        <w:rPr>
          <w:bCs/>
          <w:sz w:val="24"/>
          <w:szCs w:val="24"/>
        </w:rPr>
        <w:t>Asset Management</w:t>
      </w:r>
    </w:p>
    <w:p w:rsidR="00B535F9" w:rsidRPr="006703B0" w:rsidRDefault="00B535F9" w:rsidP="00B535F9">
      <w:pPr>
        <w:numPr>
          <w:ilvl w:val="0"/>
          <w:numId w:val="8"/>
        </w:numPr>
        <w:rPr>
          <w:sz w:val="24"/>
          <w:szCs w:val="24"/>
        </w:rPr>
      </w:pPr>
      <w:r w:rsidRPr="006703B0">
        <w:rPr>
          <w:bCs/>
          <w:sz w:val="24"/>
          <w:szCs w:val="24"/>
        </w:rPr>
        <w:t>Asset Register:</w:t>
      </w:r>
      <w:r w:rsidRPr="006703B0">
        <w:rPr>
          <w:sz w:val="24"/>
          <w:szCs w:val="24"/>
        </w:rPr>
        <w:t xml:space="preserve"> Maintain a record of all library assets, including equipment, books, and other valuable items.</w:t>
      </w:r>
    </w:p>
    <w:p w:rsidR="00B535F9" w:rsidRPr="006703B0" w:rsidRDefault="00B535F9" w:rsidP="00B535F9">
      <w:pPr>
        <w:numPr>
          <w:ilvl w:val="0"/>
          <w:numId w:val="8"/>
        </w:numPr>
        <w:rPr>
          <w:sz w:val="24"/>
          <w:szCs w:val="24"/>
        </w:rPr>
      </w:pPr>
      <w:r w:rsidRPr="006703B0">
        <w:rPr>
          <w:bCs/>
          <w:sz w:val="24"/>
          <w:szCs w:val="24"/>
        </w:rPr>
        <w:t>Inventory Management:</w:t>
      </w:r>
      <w:r w:rsidRPr="006703B0">
        <w:rPr>
          <w:sz w:val="24"/>
          <w:szCs w:val="24"/>
        </w:rPr>
        <w:t xml:space="preserve"> Regular inventory checks to verify assets’ existence, condition, and usage.</w:t>
      </w:r>
    </w:p>
    <w:p w:rsidR="00B535F9" w:rsidRPr="006703B0" w:rsidRDefault="00B535F9" w:rsidP="00B535F9">
      <w:pPr>
        <w:numPr>
          <w:ilvl w:val="0"/>
          <w:numId w:val="8"/>
        </w:numPr>
        <w:rPr>
          <w:sz w:val="24"/>
          <w:szCs w:val="24"/>
        </w:rPr>
      </w:pPr>
      <w:r w:rsidRPr="006703B0">
        <w:rPr>
          <w:bCs/>
          <w:sz w:val="24"/>
          <w:szCs w:val="24"/>
        </w:rPr>
        <w:t>Depreciation and Disposal Policies:</w:t>
      </w:r>
      <w:r w:rsidRPr="006703B0">
        <w:rPr>
          <w:sz w:val="24"/>
          <w:szCs w:val="24"/>
        </w:rPr>
        <w:t xml:space="preserve"> Clear guidelines for calculating depreciation and disposing of outdated or unusable assets.</w:t>
      </w:r>
    </w:p>
    <w:p w:rsidR="00F243FC" w:rsidRDefault="00F243FC" w:rsidP="00B535F9">
      <w:pPr>
        <w:rPr>
          <w:bCs/>
          <w:sz w:val="24"/>
          <w:szCs w:val="24"/>
        </w:rPr>
      </w:pPr>
    </w:p>
    <w:p w:rsidR="00B535F9" w:rsidRPr="006703B0" w:rsidRDefault="00B535F9" w:rsidP="00B535F9">
      <w:pPr>
        <w:rPr>
          <w:bCs/>
          <w:sz w:val="24"/>
          <w:szCs w:val="24"/>
        </w:rPr>
      </w:pPr>
      <w:r w:rsidRPr="006703B0">
        <w:rPr>
          <w:bCs/>
          <w:sz w:val="24"/>
          <w:szCs w:val="24"/>
        </w:rPr>
        <w:lastRenderedPageBreak/>
        <w:t>Fraud Prevention and Detection</w:t>
      </w:r>
    </w:p>
    <w:p w:rsidR="00B535F9" w:rsidRPr="006703B0" w:rsidRDefault="00B535F9" w:rsidP="00B535F9">
      <w:pPr>
        <w:numPr>
          <w:ilvl w:val="0"/>
          <w:numId w:val="9"/>
        </w:numPr>
        <w:rPr>
          <w:sz w:val="24"/>
          <w:szCs w:val="24"/>
        </w:rPr>
      </w:pPr>
      <w:r w:rsidRPr="006703B0">
        <w:rPr>
          <w:bCs/>
          <w:sz w:val="24"/>
          <w:szCs w:val="24"/>
        </w:rPr>
        <w:t>Anti-Fraud Measures:</w:t>
      </w:r>
      <w:r w:rsidRPr="006703B0">
        <w:rPr>
          <w:sz w:val="24"/>
          <w:szCs w:val="24"/>
        </w:rPr>
        <w:t xml:space="preserve"> Regular audits, internal reviews, and whistleblower policies to prevent and detect fraud.</w:t>
      </w:r>
    </w:p>
    <w:p w:rsidR="00B535F9" w:rsidRPr="006703B0" w:rsidRDefault="00B535F9" w:rsidP="00B535F9">
      <w:pPr>
        <w:numPr>
          <w:ilvl w:val="0"/>
          <w:numId w:val="9"/>
        </w:numPr>
        <w:rPr>
          <w:sz w:val="24"/>
          <w:szCs w:val="24"/>
        </w:rPr>
      </w:pPr>
      <w:r w:rsidRPr="006703B0">
        <w:rPr>
          <w:bCs/>
          <w:sz w:val="24"/>
          <w:szCs w:val="24"/>
        </w:rPr>
        <w:t>Reporting Mechanisms:</w:t>
      </w:r>
      <w:r w:rsidRPr="006703B0">
        <w:rPr>
          <w:sz w:val="24"/>
          <w:szCs w:val="24"/>
        </w:rPr>
        <w:t xml:space="preserve"> A clear process for reporting suspected fraud or financial mismanagement, including protections for whistleblowers.</w:t>
      </w:r>
    </w:p>
    <w:p w:rsidR="00B535F9" w:rsidRPr="006703B0" w:rsidRDefault="00B535F9" w:rsidP="00B535F9">
      <w:pPr>
        <w:rPr>
          <w:bCs/>
          <w:sz w:val="24"/>
          <w:szCs w:val="24"/>
        </w:rPr>
      </w:pPr>
      <w:r w:rsidRPr="006703B0">
        <w:rPr>
          <w:bCs/>
          <w:sz w:val="24"/>
          <w:szCs w:val="24"/>
        </w:rPr>
        <w:t>Financial Reporting</w:t>
      </w:r>
    </w:p>
    <w:p w:rsidR="00B535F9" w:rsidRPr="006703B0" w:rsidRDefault="00B535F9" w:rsidP="00B535F9">
      <w:pPr>
        <w:numPr>
          <w:ilvl w:val="0"/>
          <w:numId w:val="10"/>
        </w:numPr>
        <w:rPr>
          <w:sz w:val="24"/>
          <w:szCs w:val="24"/>
        </w:rPr>
      </w:pPr>
      <w:r w:rsidRPr="006703B0">
        <w:rPr>
          <w:bCs/>
          <w:sz w:val="24"/>
          <w:szCs w:val="24"/>
        </w:rPr>
        <w:t>Monthly and Annual Financial Statements:</w:t>
      </w:r>
      <w:r w:rsidRPr="006703B0">
        <w:rPr>
          <w:sz w:val="24"/>
          <w:szCs w:val="24"/>
        </w:rPr>
        <w:t xml:space="preserve"> Preparation of monthly financial reports for review by the library board and an annual report for stakeholders.</w:t>
      </w:r>
    </w:p>
    <w:p w:rsidR="00B535F9" w:rsidRPr="006703B0" w:rsidRDefault="00B535F9" w:rsidP="00B535F9">
      <w:pPr>
        <w:numPr>
          <w:ilvl w:val="0"/>
          <w:numId w:val="10"/>
        </w:numPr>
        <w:rPr>
          <w:sz w:val="24"/>
          <w:szCs w:val="24"/>
        </w:rPr>
      </w:pPr>
      <w:r w:rsidRPr="006703B0">
        <w:rPr>
          <w:bCs/>
          <w:sz w:val="24"/>
          <w:szCs w:val="24"/>
        </w:rPr>
        <w:t>Audit Requirements:</w:t>
      </w:r>
      <w:r w:rsidRPr="006703B0">
        <w:rPr>
          <w:sz w:val="24"/>
          <w:szCs w:val="24"/>
        </w:rPr>
        <w:t xml:space="preserve"> Regular independent audits to ensure financial records' accuracy and policy compliance.</w:t>
      </w:r>
    </w:p>
    <w:p w:rsidR="00B535F9" w:rsidRPr="006703B0" w:rsidRDefault="00B535F9" w:rsidP="00B535F9">
      <w:pPr>
        <w:numPr>
          <w:ilvl w:val="0"/>
          <w:numId w:val="10"/>
        </w:numPr>
        <w:rPr>
          <w:sz w:val="24"/>
          <w:szCs w:val="24"/>
        </w:rPr>
      </w:pPr>
      <w:r w:rsidRPr="006703B0">
        <w:rPr>
          <w:bCs/>
          <w:sz w:val="24"/>
          <w:szCs w:val="24"/>
        </w:rPr>
        <w:t>Compliance Reporting:</w:t>
      </w:r>
      <w:r w:rsidRPr="006703B0">
        <w:rPr>
          <w:sz w:val="24"/>
          <w:szCs w:val="24"/>
        </w:rPr>
        <w:t xml:space="preserve"> Ensuring compliance with grantor requirements, state and local government regulations, and other funding bodies.</w:t>
      </w:r>
    </w:p>
    <w:p w:rsidR="00B535F9" w:rsidRPr="006703B0" w:rsidRDefault="00B535F9" w:rsidP="00B535F9">
      <w:pPr>
        <w:rPr>
          <w:bCs/>
          <w:sz w:val="24"/>
          <w:szCs w:val="24"/>
        </w:rPr>
      </w:pPr>
      <w:r w:rsidRPr="006703B0">
        <w:rPr>
          <w:bCs/>
          <w:sz w:val="24"/>
          <w:szCs w:val="24"/>
        </w:rPr>
        <w:t>Compliance and Review</w:t>
      </w:r>
    </w:p>
    <w:p w:rsidR="00B535F9" w:rsidRPr="006703B0" w:rsidRDefault="00B535F9" w:rsidP="00B535F9">
      <w:pPr>
        <w:numPr>
          <w:ilvl w:val="0"/>
          <w:numId w:val="11"/>
        </w:numPr>
        <w:rPr>
          <w:sz w:val="24"/>
          <w:szCs w:val="24"/>
        </w:rPr>
      </w:pPr>
      <w:r w:rsidRPr="006703B0">
        <w:rPr>
          <w:bCs/>
          <w:sz w:val="24"/>
          <w:szCs w:val="24"/>
        </w:rPr>
        <w:t>Policy Review and Updates:</w:t>
      </w:r>
      <w:r w:rsidRPr="006703B0">
        <w:rPr>
          <w:sz w:val="24"/>
          <w:szCs w:val="24"/>
        </w:rPr>
        <w:t xml:space="preserve"> Annual review of the internal financial control policy to incorporate improvements and address new risks.</w:t>
      </w:r>
    </w:p>
    <w:p w:rsidR="00B535F9" w:rsidRPr="006703B0" w:rsidRDefault="00B535F9" w:rsidP="00B535F9">
      <w:pPr>
        <w:numPr>
          <w:ilvl w:val="0"/>
          <w:numId w:val="11"/>
        </w:numPr>
        <w:rPr>
          <w:sz w:val="24"/>
          <w:szCs w:val="24"/>
        </w:rPr>
      </w:pPr>
      <w:r w:rsidRPr="006703B0">
        <w:rPr>
          <w:bCs/>
          <w:sz w:val="24"/>
          <w:szCs w:val="24"/>
        </w:rPr>
        <w:t>Training and Awareness:</w:t>
      </w:r>
      <w:r w:rsidRPr="006703B0">
        <w:rPr>
          <w:sz w:val="24"/>
          <w:szCs w:val="24"/>
        </w:rPr>
        <w:t xml:space="preserve"> Ongoing training for staff on financial policies, procedures, and ethical conduct to strengthen control measures.</w:t>
      </w:r>
    </w:p>
    <w:p w:rsidR="00B535F9" w:rsidRPr="006703B0" w:rsidRDefault="00B535F9" w:rsidP="00B535F9">
      <w:pPr>
        <w:rPr>
          <w:bCs/>
          <w:sz w:val="24"/>
          <w:szCs w:val="24"/>
        </w:rPr>
      </w:pPr>
      <w:r w:rsidRPr="006703B0">
        <w:rPr>
          <w:bCs/>
          <w:sz w:val="24"/>
          <w:szCs w:val="24"/>
        </w:rPr>
        <w:t>Consequences for Non-Compliance</w:t>
      </w:r>
    </w:p>
    <w:p w:rsidR="00B535F9" w:rsidRPr="006703B0" w:rsidRDefault="00B535F9" w:rsidP="00B535F9">
      <w:pPr>
        <w:numPr>
          <w:ilvl w:val="0"/>
          <w:numId w:val="12"/>
        </w:numPr>
        <w:rPr>
          <w:sz w:val="24"/>
          <w:szCs w:val="24"/>
        </w:rPr>
      </w:pPr>
      <w:r w:rsidRPr="006703B0">
        <w:rPr>
          <w:bCs/>
          <w:sz w:val="24"/>
          <w:szCs w:val="24"/>
        </w:rPr>
        <w:t>Disciplinary Actions:</w:t>
      </w:r>
      <w:r w:rsidRPr="006703B0">
        <w:rPr>
          <w:sz w:val="24"/>
          <w:szCs w:val="24"/>
        </w:rPr>
        <w:t xml:space="preserve"> Clear consequences for non-compliance, including potential disciplinary actions, termination, or legal actions, depending on the severity.</w:t>
      </w:r>
    </w:p>
    <w:p w:rsidR="00182298" w:rsidRDefault="009D079F">
      <w:pPr>
        <w:rPr>
          <w:sz w:val="24"/>
          <w:szCs w:val="24"/>
        </w:rPr>
      </w:pPr>
    </w:p>
    <w:p w:rsidR="006703B0" w:rsidRPr="00182A70" w:rsidRDefault="006703B0" w:rsidP="006703B0">
      <w:pPr>
        <w:jc w:val="center"/>
        <w:rPr>
          <w:rFonts w:cstheme="minorHAnsi"/>
          <w:sz w:val="24"/>
          <w:szCs w:val="24"/>
        </w:rPr>
      </w:pPr>
      <w:r w:rsidRPr="00182A70">
        <w:rPr>
          <w:rFonts w:cstheme="minorHAnsi"/>
          <w:sz w:val="24"/>
          <w:szCs w:val="24"/>
        </w:rPr>
        <w:t xml:space="preserve">Adopted by the </w:t>
      </w:r>
      <w:r w:rsidR="00F243FC">
        <w:rPr>
          <w:rFonts w:cstheme="minorHAnsi"/>
          <w:sz w:val="24"/>
          <w:szCs w:val="24"/>
        </w:rPr>
        <w:t xml:space="preserve">Mabel D Blodgett Memorial </w:t>
      </w:r>
      <w:r w:rsidRPr="00182A70">
        <w:rPr>
          <w:rFonts w:cstheme="minorHAnsi"/>
          <w:sz w:val="24"/>
          <w:szCs w:val="24"/>
        </w:rPr>
        <w:t xml:space="preserve">Library Board of Trustees on </w:t>
      </w:r>
      <w:r w:rsidR="00F243FC">
        <w:rPr>
          <w:rFonts w:cstheme="minorHAnsi"/>
          <w:sz w:val="24"/>
          <w:szCs w:val="24"/>
        </w:rPr>
        <w:t>11/18/2024</w:t>
      </w:r>
      <w:bookmarkStart w:id="1" w:name="_GoBack"/>
      <w:bookmarkEnd w:id="1"/>
    </w:p>
    <w:p w:rsidR="006703B0" w:rsidRPr="006703B0" w:rsidRDefault="006703B0">
      <w:pPr>
        <w:rPr>
          <w:sz w:val="24"/>
          <w:szCs w:val="24"/>
        </w:rPr>
      </w:pPr>
    </w:p>
    <w:sectPr w:rsidR="006703B0" w:rsidRPr="006703B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79F" w:rsidRDefault="009D079F" w:rsidP="006703B0">
      <w:pPr>
        <w:spacing w:after="0" w:line="240" w:lineRule="auto"/>
      </w:pPr>
      <w:r>
        <w:separator/>
      </w:r>
    </w:p>
  </w:endnote>
  <w:endnote w:type="continuationSeparator" w:id="0">
    <w:p w:rsidR="009D079F" w:rsidRDefault="009D079F" w:rsidP="00670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840649"/>
      <w:docPartObj>
        <w:docPartGallery w:val="Page Numbers (Bottom of Page)"/>
        <w:docPartUnique/>
      </w:docPartObj>
    </w:sdtPr>
    <w:sdtEndPr/>
    <w:sdtContent>
      <w:p w:rsidR="006703B0" w:rsidRDefault="006703B0">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F243F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243FC">
          <w:rPr>
            <w:b/>
            <w:bCs/>
            <w:noProof/>
          </w:rPr>
          <w:t>3</w:t>
        </w:r>
        <w:r>
          <w:rPr>
            <w:b/>
            <w:bCs/>
            <w:sz w:val="24"/>
            <w:szCs w:val="24"/>
          </w:rPr>
          <w:fldChar w:fldCharType="end"/>
        </w:r>
      </w:p>
      <w:p w:rsidR="006703B0" w:rsidRDefault="00F243FC">
        <w:pPr>
          <w:pStyle w:val="Footer"/>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79F" w:rsidRDefault="009D079F" w:rsidP="006703B0">
      <w:pPr>
        <w:spacing w:after="0" w:line="240" w:lineRule="auto"/>
      </w:pPr>
      <w:r>
        <w:separator/>
      </w:r>
    </w:p>
  </w:footnote>
  <w:footnote w:type="continuationSeparator" w:id="0">
    <w:p w:rsidR="009D079F" w:rsidRDefault="009D079F" w:rsidP="006703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5014"/>
    <w:multiLevelType w:val="multilevel"/>
    <w:tmpl w:val="A1B8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C064C"/>
    <w:multiLevelType w:val="multilevel"/>
    <w:tmpl w:val="A448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B65F0"/>
    <w:multiLevelType w:val="multilevel"/>
    <w:tmpl w:val="FFCC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0D12B6"/>
    <w:multiLevelType w:val="multilevel"/>
    <w:tmpl w:val="0440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342844"/>
    <w:multiLevelType w:val="multilevel"/>
    <w:tmpl w:val="FA96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4145F3"/>
    <w:multiLevelType w:val="multilevel"/>
    <w:tmpl w:val="63CE51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772497"/>
    <w:multiLevelType w:val="multilevel"/>
    <w:tmpl w:val="BEEA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E47D56"/>
    <w:multiLevelType w:val="multilevel"/>
    <w:tmpl w:val="298A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AA3F54"/>
    <w:multiLevelType w:val="multilevel"/>
    <w:tmpl w:val="77C8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FF2C30"/>
    <w:multiLevelType w:val="multilevel"/>
    <w:tmpl w:val="D8CA6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C1540B"/>
    <w:multiLevelType w:val="multilevel"/>
    <w:tmpl w:val="E21E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16056D"/>
    <w:multiLevelType w:val="multilevel"/>
    <w:tmpl w:val="63CE51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33115C"/>
    <w:multiLevelType w:val="multilevel"/>
    <w:tmpl w:val="34C4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02560A"/>
    <w:multiLevelType w:val="multilevel"/>
    <w:tmpl w:val="EFC6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FA030A"/>
    <w:multiLevelType w:val="hybridMultilevel"/>
    <w:tmpl w:val="6CB8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8"/>
  </w:num>
  <w:num w:numId="4">
    <w:abstractNumId w:val="7"/>
  </w:num>
  <w:num w:numId="5">
    <w:abstractNumId w:val="1"/>
  </w:num>
  <w:num w:numId="6">
    <w:abstractNumId w:val="0"/>
  </w:num>
  <w:num w:numId="7">
    <w:abstractNumId w:val="12"/>
  </w:num>
  <w:num w:numId="8">
    <w:abstractNumId w:val="2"/>
  </w:num>
  <w:num w:numId="9">
    <w:abstractNumId w:val="4"/>
  </w:num>
  <w:num w:numId="10">
    <w:abstractNumId w:val="6"/>
  </w:num>
  <w:num w:numId="11">
    <w:abstractNumId w:val="10"/>
  </w:num>
  <w:num w:numId="12">
    <w:abstractNumId w:val="3"/>
  </w:num>
  <w:num w:numId="13">
    <w:abstractNumId w:val="14"/>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5F9"/>
    <w:rsid w:val="005A050D"/>
    <w:rsid w:val="006703B0"/>
    <w:rsid w:val="0076424E"/>
    <w:rsid w:val="00861CBF"/>
    <w:rsid w:val="009D079F"/>
    <w:rsid w:val="00B535F9"/>
    <w:rsid w:val="00C035C1"/>
    <w:rsid w:val="00DB01CC"/>
    <w:rsid w:val="00F2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5F9"/>
    <w:pPr>
      <w:ind w:left="720"/>
      <w:contextualSpacing/>
    </w:pPr>
  </w:style>
  <w:style w:type="paragraph" w:styleId="Header">
    <w:name w:val="header"/>
    <w:basedOn w:val="Normal"/>
    <w:link w:val="HeaderChar"/>
    <w:uiPriority w:val="99"/>
    <w:unhideWhenUsed/>
    <w:rsid w:val="00670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3B0"/>
  </w:style>
  <w:style w:type="paragraph" w:styleId="Footer">
    <w:name w:val="footer"/>
    <w:basedOn w:val="Normal"/>
    <w:link w:val="FooterChar"/>
    <w:uiPriority w:val="99"/>
    <w:unhideWhenUsed/>
    <w:rsid w:val="00670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3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5F9"/>
    <w:pPr>
      <w:ind w:left="720"/>
      <w:contextualSpacing/>
    </w:pPr>
  </w:style>
  <w:style w:type="paragraph" w:styleId="Header">
    <w:name w:val="header"/>
    <w:basedOn w:val="Normal"/>
    <w:link w:val="HeaderChar"/>
    <w:uiPriority w:val="99"/>
    <w:unhideWhenUsed/>
    <w:rsid w:val="00670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3B0"/>
  </w:style>
  <w:style w:type="paragraph" w:styleId="Footer">
    <w:name w:val="footer"/>
    <w:basedOn w:val="Normal"/>
    <w:link w:val="FooterChar"/>
    <w:uiPriority w:val="99"/>
    <w:unhideWhenUsed/>
    <w:rsid w:val="00670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27011">
      <w:bodyDiv w:val="1"/>
      <w:marLeft w:val="0"/>
      <w:marRight w:val="0"/>
      <w:marTop w:val="0"/>
      <w:marBottom w:val="0"/>
      <w:divBdr>
        <w:top w:val="none" w:sz="0" w:space="0" w:color="auto"/>
        <w:left w:val="none" w:sz="0" w:space="0" w:color="auto"/>
        <w:bottom w:val="none" w:sz="0" w:space="0" w:color="auto"/>
        <w:right w:val="none" w:sz="0" w:space="0" w:color="auto"/>
      </w:divBdr>
      <w:divsChild>
        <w:div w:id="845946311">
          <w:marLeft w:val="0"/>
          <w:marRight w:val="0"/>
          <w:marTop w:val="0"/>
          <w:marBottom w:val="0"/>
          <w:divBdr>
            <w:top w:val="none" w:sz="0" w:space="0" w:color="auto"/>
            <w:left w:val="none" w:sz="0" w:space="0" w:color="auto"/>
            <w:bottom w:val="none" w:sz="0" w:space="0" w:color="auto"/>
            <w:right w:val="none" w:sz="0" w:space="0" w:color="auto"/>
          </w:divBdr>
          <w:divsChild>
            <w:div w:id="924192670">
              <w:marLeft w:val="0"/>
              <w:marRight w:val="0"/>
              <w:marTop w:val="0"/>
              <w:marBottom w:val="0"/>
              <w:divBdr>
                <w:top w:val="none" w:sz="0" w:space="0" w:color="auto"/>
                <w:left w:val="none" w:sz="0" w:space="0" w:color="auto"/>
                <w:bottom w:val="none" w:sz="0" w:space="0" w:color="auto"/>
                <w:right w:val="none" w:sz="0" w:space="0" w:color="auto"/>
              </w:divBdr>
              <w:divsChild>
                <w:div w:id="669254611">
                  <w:marLeft w:val="0"/>
                  <w:marRight w:val="0"/>
                  <w:marTop w:val="0"/>
                  <w:marBottom w:val="0"/>
                  <w:divBdr>
                    <w:top w:val="none" w:sz="0" w:space="0" w:color="auto"/>
                    <w:left w:val="none" w:sz="0" w:space="0" w:color="auto"/>
                    <w:bottom w:val="none" w:sz="0" w:space="0" w:color="auto"/>
                    <w:right w:val="none" w:sz="0" w:space="0" w:color="auto"/>
                  </w:divBdr>
                  <w:divsChild>
                    <w:div w:id="606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14733">
          <w:marLeft w:val="0"/>
          <w:marRight w:val="0"/>
          <w:marTop w:val="0"/>
          <w:marBottom w:val="0"/>
          <w:divBdr>
            <w:top w:val="none" w:sz="0" w:space="0" w:color="auto"/>
            <w:left w:val="none" w:sz="0" w:space="0" w:color="auto"/>
            <w:bottom w:val="none" w:sz="0" w:space="0" w:color="auto"/>
            <w:right w:val="none" w:sz="0" w:space="0" w:color="auto"/>
          </w:divBdr>
          <w:divsChild>
            <w:div w:id="474564202">
              <w:marLeft w:val="0"/>
              <w:marRight w:val="0"/>
              <w:marTop w:val="0"/>
              <w:marBottom w:val="0"/>
              <w:divBdr>
                <w:top w:val="none" w:sz="0" w:space="0" w:color="auto"/>
                <w:left w:val="none" w:sz="0" w:space="0" w:color="auto"/>
                <w:bottom w:val="none" w:sz="0" w:space="0" w:color="auto"/>
                <w:right w:val="none" w:sz="0" w:space="0" w:color="auto"/>
              </w:divBdr>
              <w:divsChild>
                <w:div w:id="1961955373">
                  <w:marLeft w:val="0"/>
                  <w:marRight w:val="0"/>
                  <w:marTop w:val="0"/>
                  <w:marBottom w:val="0"/>
                  <w:divBdr>
                    <w:top w:val="none" w:sz="0" w:space="0" w:color="auto"/>
                    <w:left w:val="none" w:sz="0" w:space="0" w:color="auto"/>
                    <w:bottom w:val="none" w:sz="0" w:space="0" w:color="auto"/>
                    <w:right w:val="none" w:sz="0" w:space="0" w:color="auto"/>
                  </w:divBdr>
                  <w:divsChild>
                    <w:div w:id="15969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BDEE8-FFFB-49AF-90ED-AC1892EB6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PathStone</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Hildreth</dc:creator>
  <cp:lastModifiedBy>John</cp:lastModifiedBy>
  <cp:revision>2</cp:revision>
  <dcterms:created xsi:type="dcterms:W3CDTF">2024-11-14T18:52:00Z</dcterms:created>
  <dcterms:modified xsi:type="dcterms:W3CDTF">2024-11-14T18:52:00Z</dcterms:modified>
</cp:coreProperties>
</file>